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5588" w14:textId="77777777" w:rsidR="00AB5057" w:rsidRPr="00353FFD" w:rsidRDefault="00AB5057" w:rsidP="00AB5057">
      <w:pPr>
        <w:pStyle w:val="Sinespaciado"/>
        <w:jc w:val="center"/>
        <w:rPr>
          <w:rFonts w:ascii="Rockwell" w:hAnsi="Rockwell"/>
          <w:b/>
          <w:bCs/>
          <w:color w:val="000000" w:themeColor="text1"/>
          <w:sz w:val="36"/>
          <w:szCs w:val="36"/>
        </w:rPr>
      </w:pPr>
      <w:r w:rsidRPr="00353FFD">
        <w:rPr>
          <w:rFonts w:ascii="Rockwell" w:hAnsi="Rockwell"/>
          <w:b/>
          <w:bCs/>
          <w:color w:val="000000" w:themeColor="text1"/>
          <w:sz w:val="36"/>
          <w:szCs w:val="36"/>
        </w:rPr>
        <w:t>Eco Portugal Andalucía y Barcelona</w:t>
      </w:r>
    </w:p>
    <w:p w14:paraId="5DFD1129" w14:textId="77777777" w:rsidR="006764E7" w:rsidRPr="00353FFD" w:rsidRDefault="006764E7" w:rsidP="006764E7">
      <w:pPr>
        <w:pStyle w:val="Sinespaciado"/>
        <w:jc w:val="center"/>
        <w:rPr>
          <w:rFonts w:ascii="Rockwell" w:hAnsi="Rockwell"/>
          <w:color w:val="000000" w:themeColor="text1"/>
        </w:rPr>
      </w:pPr>
    </w:p>
    <w:p w14:paraId="50883B9E" w14:textId="71535797" w:rsidR="006764E7" w:rsidRPr="00353FFD" w:rsidRDefault="006764E7" w:rsidP="006764E7">
      <w:pPr>
        <w:pStyle w:val="Sinespaciado"/>
        <w:jc w:val="center"/>
        <w:rPr>
          <w:rFonts w:ascii="Rockwell" w:hAnsi="Rockwell"/>
          <w:color w:val="000000" w:themeColor="text1"/>
        </w:rPr>
      </w:pPr>
      <w:r w:rsidRPr="00353FFD">
        <w:rPr>
          <w:rFonts w:ascii="Rockwell" w:hAnsi="Rockwell"/>
          <w:color w:val="000000" w:themeColor="text1"/>
        </w:rPr>
        <w:t>Portugal - Andalucía - Levante - Barcelona (12 días)</w:t>
      </w:r>
    </w:p>
    <w:p w14:paraId="75C3A6F1" w14:textId="77777777" w:rsidR="006764E7" w:rsidRPr="00353FFD" w:rsidRDefault="006764E7" w:rsidP="006764E7">
      <w:pPr>
        <w:pStyle w:val="Sinespaciado"/>
        <w:jc w:val="center"/>
        <w:rPr>
          <w:rFonts w:ascii="Rockwell" w:hAnsi="Rockwell"/>
          <w:color w:val="000000" w:themeColor="text1"/>
          <w:lang w:val="es-ES_tradnl"/>
        </w:rPr>
      </w:pPr>
    </w:p>
    <w:p w14:paraId="1564018E" w14:textId="75223F49" w:rsidR="006764E7" w:rsidRPr="00353FFD" w:rsidRDefault="006764E7" w:rsidP="006764E7">
      <w:pPr>
        <w:pStyle w:val="Sinespaciado"/>
        <w:jc w:val="center"/>
        <w:rPr>
          <w:rFonts w:ascii="Rockwell" w:hAnsi="Rockwell"/>
          <w:color w:val="000000" w:themeColor="text1"/>
          <w:lang w:val="es-ES_tradnl"/>
        </w:rPr>
      </w:pPr>
      <w:r w:rsidRPr="00353FFD">
        <w:rPr>
          <w:rFonts w:ascii="Rockwell" w:hAnsi="Rockwell"/>
          <w:color w:val="000000" w:themeColor="text1"/>
          <w:lang w:val="es-ES_tradnl"/>
        </w:rPr>
        <w:t>A Oporto: jueves</w:t>
      </w:r>
    </w:p>
    <w:p w14:paraId="2A716A21" w14:textId="77777777" w:rsidR="006764E7" w:rsidRPr="00353FFD" w:rsidRDefault="006764E7" w:rsidP="006764E7">
      <w:pPr>
        <w:pStyle w:val="Sinespaciado"/>
        <w:jc w:val="center"/>
        <w:rPr>
          <w:rFonts w:ascii="Rockwell" w:hAnsi="Rockwell"/>
          <w:color w:val="000000" w:themeColor="text1"/>
        </w:rPr>
      </w:pPr>
    </w:p>
    <w:tbl>
      <w:tblPr>
        <w:tblW w:w="5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480"/>
        <w:gridCol w:w="1400"/>
        <w:gridCol w:w="1360"/>
      </w:tblGrid>
      <w:tr w:rsidR="00353FFD" w:rsidRPr="00353FFD" w14:paraId="22832E5A" w14:textId="77777777" w:rsidTr="00A91BE9">
        <w:trPr>
          <w:trHeight w:val="20"/>
          <w:jc w:val="center"/>
        </w:trPr>
        <w:tc>
          <w:tcPr>
            <w:tcW w:w="1440" w:type="dxa"/>
            <w:noWrap/>
            <w:vAlign w:val="bottom"/>
            <w:hideMark/>
          </w:tcPr>
          <w:p w14:paraId="389C604E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2025</w:t>
            </w:r>
          </w:p>
        </w:tc>
        <w:tc>
          <w:tcPr>
            <w:tcW w:w="1480" w:type="dxa"/>
            <w:noWrap/>
            <w:vAlign w:val="bottom"/>
            <w:hideMark/>
          </w:tcPr>
          <w:p w14:paraId="62276142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BCB0169" w14:textId="77777777" w:rsidR="006764E7" w:rsidRPr="00353FFD" w:rsidRDefault="006764E7" w:rsidP="00A91BE9">
            <w:pPr>
              <w:spacing w:after="0" w:line="240" w:lineRule="auto"/>
              <w:rPr>
                <w:rFonts w:ascii="Rockwell" w:eastAsia="Times New Roman" w:hAnsi="Rockwell" w:cs="Times New Roman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5601EA37" w14:textId="77777777" w:rsidR="006764E7" w:rsidRPr="00353FFD" w:rsidRDefault="006764E7" w:rsidP="00A91BE9">
            <w:pPr>
              <w:spacing w:after="0" w:line="240" w:lineRule="auto"/>
              <w:rPr>
                <w:rFonts w:ascii="Rockwell" w:eastAsia="Times New Roman" w:hAnsi="Rockwell" w:cs="Times New Roman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353FFD" w:rsidRPr="00353FFD" w14:paraId="73E0B0C8" w14:textId="77777777" w:rsidTr="00A91BE9">
        <w:trPr>
          <w:trHeight w:val="20"/>
          <w:jc w:val="center"/>
        </w:trPr>
        <w:tc>
          <w:tcPr>
            <w:tcW w:w="1440" w:type="dxa"/>
            <w:noWrap/>
            <w:vAlign w:val="bottom"/>
            <w:hideMark/>
          </w:tcPr>
          <w:p w14:paraId="1D95FB87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Mayo</w:t>
            </w:r>
          </w:p>
        </w:tc>
        <w:tc>
          <w:tcPr>
            <w:tcW w:w="1480" w:type="dxa"/>
            <w:noWrap/>
            <w:vAlign w:val="bottom"/>
            <w:hideMark/>
          </w:tcPr>
          <w:p w14:paraId="1DDF32CD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Junio</w:t>
            </w:r>
          </w:p>
        </w:tc>
        <w:tc>
          <w:tcPr>
            <w:tcW w:w="1400" w:type="dxa"/>
            <w:noWrap/>
            <w:vAlign w:val="bottom"/>
            <w:hideMark/>
          </w:tcPr>
          <w:p w14:paraId="16ACA443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360" w:type="dxa"/>
            <w:noWrap/>
            <w:vAlign w:val="bottom"/>
            <w:hideMark/>
          </w:tcPr>
          <w:p w14:paraId="7826643F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Agosto</w:t>
            </w:r>
          </w:p>
        </w:tc>
      </w:tr>
      <w:tr w:rsidR="00353FFD" w:rsidRPr="00353FFD" w14:paraId="60DCCBDA" w14:textId="77777777" w:rsidTr="00FC3A1D">
        <w:trPr>
          <w:trHeight w:val="20"/>
          <w:jc w:val="center"/>
        </w:trPr>
        <w:tc>
          <w:tcPr>
            <w:tcW w:w="1440" w:type="dxa"/>
            <w:noWrap/>
            <w:vAlign w:val="center"/>
          </w:tcPr>
          <w:p w14:paraId="0DEAD814" w14:textId="21162E72" w:rsidR="006764E7" w:rsidRPr="00353FFD" w:rsidRDefault="0081664A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07</w:t>
            </w:r>
          </w:p>
        </w:tc>
        <w:tc>
          <w:tcPr>
            <w:tcW w:w="1480" w:type="dxa"/>
            <w:noWrap/>
            <w:vAlign w:val="center"/>
          </w:tcPr>
          <w:p w14:paraId="05702EA4" w14:textId="03892BFE" w:rsidR="006764E7" w:rsidRPr="00353FFD" w:rsidRDefault="0081664A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04</w:t>
            </w:r>
          </w:p>
        </w:tc>
        <w:tc>
          <w:tcPr>
            <w:tcW w:w="1400" w:type="dxa"/>
            <w:noWrap/>
            <w:vAlign w:val="center"/>
          </w:tcPr>
          <w:p w14:paraId="3BBA05F9" w14:textId="5BEEC401" w:rsidR="006764E7" w:rsidRPr="00353FFD" w:rsidRDefault="002D1EE9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360" w:type="dxa"/>
            <w:noWrap/>
            <w:vAlign w:val="center"/>
          </w:tcPr>
          <w:p w14:paraId="6A83E45E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353FFD" w:rsidRPr="00353FFD" w14:paraId="4E92A367" w14:textId="77777777" w:rsidTr="00FC3A1D">
        <w:trPr>
          <w:trHeight w:val="20"/>
          <w:jc w:val="center"/>
        </w:trPr>
        <w:tc>
          <w:tcPr>
            <w:tcW w:w="1440" w:type="dxa"/>
            <w:noWrap/>
            <w:vAlign w:val="center"/>
          </w:tcPr>
          <w:p w14:paraId="11856502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noWrap/>
            <w:vAlign w:val="center"/>
          </w:tcPr>
          <w:p w14:paraId="4580A60A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00" w:type="dxa"/>
            <w:noWrap/>
            <w:vAlign w:val="center"/>
          </w:tcPr>
          <w:p w14:paraId="736E9CD4" w14:textId="61D1497B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noWrap/>
            <w:vAlign w:val="center"/>
          </w:tcPr>
          <w:p w14:paraId="758370FD" w14:textId="7A497EFC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353FFD" w:rsidRPr="00353FFD" w14:paraId="79212D9E" w14:textId="77777777" w:rsidTr="00FC3A1D">
        <w:trPr>
          <w:trHeight w:val="20"/>
          <w:jc w:val="center"/>
        </w:trPr>
        <w:tc>
          <w:tcPr>
            <w:tcW w:w="1440" w:type="dxa"/>
            <w:noWrap/>
            <w:vAlign w:val="center"/>
          </w:tcPr>
          <w:p w14:paraId="6A938C3E" w14:textId="100D601A" w:rsidR="006764E7" w:rsidRPr="00353FFD" w:rsidRDefault="0081664A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480" w:type="dxa"/>
            <w:noWrap/>
            <w:vAlign w:val="center"/>
          </w:tcPr>
          <w:p w14:paraId="397820F5" w14:textId="60E56B90" w:rsidR="006764E7" w:rsidRPr="00353FFD" w:rsidRDefault="002D1EE9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400" w:type="dxa"/>
            <w:noWrap/>
            <w:vAlign w:val="center"/>
          </w:tcPr>
          <w:p w14:paraId="50952933" w14:textId="0DB7638A" w:rsidR="006764E7" w:rsidRPr="00353FFD" w:rsidRDefault="002D1EE9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360" w:type="dxa"/>
            <w:noWrap/>
            <w:vAlign w:val="center"/>
          </w:tcPr>
          <w:p w14:paraId="055A6D56" w14:textId="1B90C694" w:rsidR="006764E7" w:rsidRPr="00353FFD" w:rsidRDefault="002D1EE9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13</w:t>
            </w:r>
          </w:p>
        </w:tc>
      </w:tr>
      <w:tr w:rsidR="00353FFD" w:rsidRPr="00353FFD" w14:paraId="22999160" w14:textId="77777777" w:rsidTr="00FC3A1D">
        <w:trPr>
          <w:trHeight w:val="20"/>
          <w:jc w:val="center"/>
        </w:trPr>
        <w:tc>
          <w:tcPr>
            <w:tcW w:w="1440" w:type="dxa"/>
            <w:noWrap/>
            <w:vAlign w:val="center"/>
          </w:tcPr>
          <w:p w14:paraId="08DFFB24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noWrap/>
            <w:vAlign w:val="center"/>
          </w:tcPr>
          <w:p w14:paraId="13B2478F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00" w:type="dxa"/>
            <w:noWrap/>
            <w:vAlign w:val="center"/>
          </w:tcPr>
          <w:p w14:paraId="396FE442" w14:textId="7B579866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noWrap/>
            <w:vAlign w:val="center"/>
          </w:tcPr>
          <w:p w14:paraId="1494915E" w14:textId="58B144AC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353FFD" w:rsidRPr="00353FFD" w14:paraId="2C746883" w14:textId="77777777" w:rsidTr="00FC3A1D">
        <w:trPr>
          <w:trHeight w:val="20"/>
          <w:jc w:val="center"/>
        </w:trPr>
        <w:tc>
          <w:tcPr>
            <w:tcW w:w="1440" w:type="dxa"/>
            <w:noWrap/>
            <w:vAlign w:val="bottom"/>
          </w:tcPr>
          <w:p w14:paraId="786ADBA0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noWrap/>
            <w:vAlign w:val="center"/>
          </w:tcPr>
          <w:p w14:paraId="36787B77" w14:textId="0A983D4C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00" w:type="dxa"/>
            <w:noWrap/>
            <w:vAlign w:val="bottom"/>
          </w:tcPr>
          <w:p w14:paraId="47256543" w14:textId="73648BD2" w:rsidR="006764E7" w:rsidRPr="00353FFD" w:rsidRDefault="002D1EE9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360" w:type="dxa"/>
            <w:noWrap/>
            <w:vAlign w:val="center"/>
          </w:tcPr>
          <w:p w14:paraId="00AA9DCD" w14:textId="65E1851B" w:rsidR="006764E7" w:rsidRPr="00353FFD" w:rsidRDefault="002D1EE9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27</w:t>
            </w:r>
          </w:p>
        </w:tc>
      </w:tr>
      <w:tr w:rsidR="00353FFD" w:rsidRPr="00353FFD" w14:paraId="0329F2B2" w14:textId="77777777" w:rsidTr="00A91BE9">
        <w:trPr>
          <w:trHeight w:val="20"/>
          <w:jc w:val="center"/>
        </w:trPr>
        <w:tc>
          <w:tcPr>
            <w:tcW w:w="1440" w:type="dxa"/>
            <w:noWrap/>
            <w:vAlign w:val="bottom"/>
            <w:hideMark/>
          </w:tcPr>
          <w:p w14:paraId="08DA356C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80" w:type="dxa"/>
            <w:noWrap/>
            <w:vAlign w:val="center"/>
            <w:hideMark/>
          </w:tcPr>
          <w:p w14:paraId="36402852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00" w:type="dxa"/>
            <w:noWrap/>
            <w:vAlign w:val="bottom"/>
          </w:tcPr>
          <w:p w14:paraId="565796D6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noWrap/>
            <w:vAlign w:val="center"/>
          </w:tcPr>
          <w:p w14:paraId="79426502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353FFD" w:rsidRPr="00353FFD" w14:paraId="6EE7DC11" w14:textId="77777777" w:rsidTr="00FC3A1D">
        <w:trPr>
          <w:trHeight w:val="20"/>
          <w:jc w:val="center"/>
        </w:trPr>
        <w:tc>
          <w:tcPr>
            <w:tcW w:w="1440" w:type="dxa"/>
            <w:noWrap/>
            <w:vAlign w:val="bottom"/>
          </w:tcPr>
          <w:p w14:paraId="7B50389A" w14:textId="718C08FC" w:rsidR="006764E7" w:rsidRPr="00353FFD" w:rsidRDefault="006764E7" w:rsidP="006764E7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noWrap/>
            <w:vAlign w:val="center"/>
          </w:tcPr>
          <w:p w14:paraId="4F987704" w14:textId="74BC295F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00" w:type="dxa"/>
            <w:noWrap/>
            <w:vAlign w:val="bottom"/>
          </w:tcPr>
          <w:p w14:paraId="271AA3CE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noWrap/>
            <w:vAlign w:val="center"/>
          </w:tcPr>
          <w:p w14:paraId="440AD706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353FFD" w:rsidRPr="00353FFD" w14:paraId="66D70D52" w14:textId="77777777" w:rsidTr="00FC3A1D">
        <w:trPr>
          <w:trHeight w:val="20"/>
          <w:jc w:val="center"/>
        </w:trPr>
        <w:tc>
          <w:tcPr>
            <w:tcW w:w="1440" w:type="dxa"/>
            <w:noWrap/>
            <w:vAlign w:val="bottom"/>
          </w:tcPr>
          <w:p w14:paraId="4FF25EAD" w14:textId="04FAC810" w:rsidR="006764E7" w:rsidRPr="00353FFD" w:rsidRDefault="00234558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480" w:type="dxa"/>
            <w:noWrap/>
            <w:vAlign w:val="center"/>
          </w:tcPr>
          <w:p w14:paraId="2026FF45" w14:textId="633C914F" w:rsidR="006764E7" w:rsidRPr="00353FFD" w:rsidRDefault="00234558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1400" w:type="dxa"/>
            <w:noWrap/>
            <w:vAlign w:val="bottom"/>
          </w:tcPr>
          <w:p w14:paraId="131BCD8A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noWrap/>
            <w:vAlign w:val="center"/>
          </w:tcPr>
          <w:p w14:paraId="2CA8E7F3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353FFD" w:rsidRPr="00353FFD" w14:paraId="3168BCF9" w14:textId="77777777" w:rsidTr="00FC3A1D">
        <w:trPr>
          <w:trHeight w:val="20"/>
          <w:jc w:val="center"/>
        </w:trPr>
        <w:tc>
          <w:tcPr>
            <w:tcW w:w="1440" w:type="dxa"/>
            <w:noWrap/>
            <w:vAlign w:val="bottom"/>
          </w:tcPr>
          <w:p w14:paraId="6326FDE5" w14:textId="0586809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noWrap/>
            <w:vAlign w:val="center"/>
          </w:tcPr>
          <w:p w14:paraId="69E724BD" w14:textId="2441A5E8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400" w:type="dxa"/>
            <w:noWrap/>
            <w:vAlign w:val="bottom"/>
          </w:tcPr>
          <w:p w14:paraId="63794BBD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noWrap/>
            <w:vAlign w:val="center"/>
          </w:tcPr>
          <w:p w14:paraId="3F5B6CC6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  <w:tr w:rsidR="00353FFD" w:rsidRPr="00353FFD" w14:paraId="28F94A60" w14:textId="77777777" w:rsidTr="00A91BE9">
        <w:trPr>
          <w:trHeight w:val="20"/>
          <w:jc w:val="center"/>
        </w:trPr>
        <w:tc>
          <w:tcPr>
            <w:tcW w:w="1440" w:type="dxa"/>
            <w:noWrap/>
            <w:vAlign w:val="bottom"/>
            <w:hideMark/>
          </w:tcPr>
          <w:p w14:paraId="1A267C85" w14:textId="73CD8612" w:rsidR="006764E7" w:rsidRPr="00353FFD" w:rsidRDefault="00234558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480" w:type="dxa"/>
            <w:noWrap/>
            <w:vAlign w:val="center"/>
            <w:hideMark/>
          </w:tcPr>
          <w:p w14:paraId="5183A88C" w14:textId="6EDF9CC6" w:rsidR="006764E7" w:rsidRPr="00353FFD" w:rsidRDefault="00234558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  <w:r w:rsidRPr="00353FFD"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400" w:type="dxa"/>
            <w:noWrap/>
            <w:vAlign w:val="bottom"/>
          </w:tcPr>
          <w:p w14:paraId="42E5DF79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noWrap/>
            <w:vAlign w:val="center"/>
          </w:tcPr>
          <w:p w14:paraId="07BAEBEB" w14:textId="77777777" w:rsidR="006764E7" w:rsidRPr="00353FFD" w:rsidRDefault="006764E7" w:rsidP="00A91BE9">
            <w:pPr>
              <w:spacing w:after="0" w:line="240" w:lineRule="auto"/>
              <w:jc w:val="center"/>
              <w:rPr>
                <w:rFonts w:ascii="Rockwell" w:eastAsia="Times New Roman" w:hAnsi="Rockwell" w:cs="Arial"/>
                <w:color w:val="000000" w:themeColor="text1"/>
                <w:sz w:val="16"/>
                <w:szCs w:val="16"/>
                <w:lang w:eastAsia="es-ES"/>
              </w:rPr>
            </w:pPr>
          </w:p>
        </w:tc>
      </w:tr>
    </w:tbl>
    <w:p w14:paraId="7EA6FA98" w14:textId="77777777" w:rsidR="006764E7" w:rsidRPr="00353FFD" w:rsidRDefault="006764E7" w:rsidP="006764E7">
      <w:pPr>
        <w:pStyle w:val="Sinespaciado"/>
        <w:jc w:val="both"/>
        <w:rPr>
          <w:rFonts w:ascii="Rockwell" w:hAnsi="Rockwell"/>
          <w:color w:val="000000" w:themeColor="text1"/>
        </w:rPr>
      </w:pPr>
      <w:r w:rsidRPr="00353FFD">
        <w:rPr>
          <w:rFonts w:ascii="Rockwell" w:hAnsi="Rockwell"/>
          <w:b/>
          <w:bCs/>
          <w:color w:val="000000" w:themeColor="text1"/>
        </w:rPr>
        <w:t>Itinerario</w:t>
      </w:r>
      <w:r w:rsidRPr="00353FFD">
        <w:rPr>
          <w:rFonts w:ascii="Rockwell" w:hAnsi="Rockwell"/>
          <w:color w:val="000000" w:themeColor="text1"/>
        </w:rPr>
        <w:t>:</w:t>
      </w:r>
    </w:p>
    <w:p w14:paraId="66E8A27C" w14:textId="77777777" w:rsidR="006764E7" w:rsidRPr="00353FFD" w:rsidRDefault="006764E7" w:rsidP="006764E7">
      <w:pPr>
        <w:pStyle w:val="Sinespaciado"/>
        <w:jc w:val="both"/>
        <w:rPr>
          <w:rFonts w:ascii="Rockwell" w:hAnsi="Rockwell"/>
          <w:color w:val="000000" w:themeColor="text1"/>
        </w:rPr>
      </w:pPr>
    </w:p>
    <w:p w14:paraId="05AE6643" w14:textId="590D5193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Bold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Bold"/>
          <w:b/>
          <w:bCs/>
          <w:color w:val="000000" w:themeColor="text1"/>
          <w:lang w:val="es-ES_tradnl" w:eastAsia="ja-JP"/>
        </w:rPr>
        <w:t xml:space="preserve">Día 1º: (jueves) AMÉRICA - OPORTO </w:t>
      </w:r>
    </w:p>
    <w:p w14:paraId="0E95CB72" w14:textId="16FFCB5E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Salida de su ciudad de origen con destino a Oporto. Noche a bordo. </w:t>
      </w:r>
    </w:p>
    <w:p w14:paraId="23AA833F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Bold"/>
          <w:color w:val="000000" w:themeColor="text1"/>
          <w:lang w:val="es-ES_tradnl" w:eastAsia="ja-JP"/>
        </w:rPr>
      </w:pPr>
    </w:p>
    <w:p w14:paraId="55586B19" w14:textId="4C84BB9D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2º: (viernes) - OPORTO </w:t>
      </w:r>
    </w:p>
    <w:p w14:paraId="3785A173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Llegada y traslado al hotel. Alojamiento. </w:t>
      </w:r>
    </w:p>
    <w:p w14:paraId="0682BB47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60575660" w14:textId="745B5C83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3º: (sábado) OPORTO </w:t>
      </w:r>
    </w:p>
    <w:p w14:paraId="11999AF0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Desayuno. Por la mañana visita de la ciudad, una de las más bellas y ricas del país, cuyos vinos son famosos en el mundo entero. Tarde Libre. Alojamiento. </w:t>
      </w:r>
    </w:p>
    <w:p w14:paraId="4CD9988B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52BDDE8B" w14:textId="3CE420EA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4º: (domingo) </w:t>
      </w:r>
      <w:r w:rsidRPr="00353FFD">
        <w:rPr>
          <w:rFonts w:ascii="Rockwell" w:eastAsiaTheme="minorEastAsia" w:hAnsi="Rockwell" w:cs="DIN-Bold"/>
          <w:b/>
          <w:bCs/>
          <w:color w:val="000000" w:themeColor="text1"/>
          <w:lang w:val="es-ES_tradnl" w:eastAsia="ja-JP"/>
        </w:rPr>
        <w:t>OPORTO - AVEIRO - FÁTIMA - LISBOA</w:t>
      </w:r>
    </w:p>
    <w:p w14:paraId="590F505D" w14:textId="40DF6FA8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Desayuno y salida hacia Aveiro, la Venecia portuguesa, conocida por sus canales surcados por coloridos barcos llamados </w:t>
      </w:r>
      <w:proofErr w:type="spellStart"/>
      <w:r w:rsidRPr="00353FFD">
        <w:rPr>
          <w:rFonts w:ascii="Rockwell" w:eastAsiaTheme="minorEastAsia" w:hAnsi="Rockwell" w:cs="DIN-Regular"/>
          <w:color w:val="000000" w:themeColor="text1"/>
          <w:lang w:eastAsia="ja-JP"/>
        </w:rPr>
        <w:t>moliceiros</w:t>
      </w:r>
      <w:proofErr w:type="spellEnd"/>
      <w:r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, que se utilizaban tradicionalmente para recoger algas marinas. Continuación hasta Fátima, uno de los más importantes Santuarios Marianos donde contaremos con tiempo libre para visitar su famosa Basílica y almorzar. Continuaremos nuestro viaje con dirección Lisboa. </w:t>
      </w:r>
      <w:r w:rsidR="002F1746"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Posibilidad de realizar opcionalmente una cena en un local de fados. (incluido en </w:t>
      </w:r>
      <w:r w:rsidR="002F1746" w:rsidRPr="00353FFD">
        <w:rPr>
          <w:rFonts w:ascii="Rockwell" w:eastAsiaTheme="minorEastAsia" w:hAnsi="Rockwell" w:cs="DIN-Regular"/>
          <w:b/>
          <w:bCs/>
          <w:color w:val="000000" w:themeColor="text1"/>
          <w:lang w:eastAsia="ja-JP"/>
        </w:rPr>
        <w:t>Experiencias</w:t>
      </w:r>
      <w:r w:rsidR="002F1746"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) </w:t>
      </w:r>
      <w:r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Alojamiento. </w:t>
      </w:r>
    </w:p>
    <w:p w14:paraId="3B8ADFC5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59B75631" w14:textId="2FA49FD2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5º: (lunes) LISBOA </w:t>
      </w:r>
    </w:p>
    <w:p w14:paraId="69727688" w14:textId="24583657" w:rsidR="006764E7" w:rsidRPr="00353FFD" w:rsidRDefault="006764E7" w:rsidP="0EA197D0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Desayuno y alojamiento. Por la mañana visita panorámica recorriendo </w:t>
      </w:r>
      <w:r w:rsidR="00107325" w:rsidRPr="00353FFD">
        <w:rPr>
          <w:rFonts w:ascii="Rockwell" w:eastAsiaTheme="minorEastAsia" w:hAnsi="Rockwell" w:cs="DIN-Regular"/>
          <w:color w:val="000000" w:themeColor="text1"/>
          <w:lang w:eastAsia="ja-JP"/>
        </w:rPr>
        <w:t>los barrios más relevantes</w:t>
      </w:r>
      <w:r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, Torre de Belem y Monasterio de los Jerónimos. Tarde libre. </w:t>
      </w:r>
      <w:r w:rsidR="00107325"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Opcionalmente recomendamos contratar una excursión a Sintra y sus palacios y la ciudad costera de </w:t>
      </w:r>
      <w:proofErr w:type="spellStart"/>
      <w:r w:rsidR="00107325" w:rsidRPr="00353FFD">
        <w:rPr>
          <w:rFonts w:ascii="Rockwell" w:eastAsiaTheme="minorEastAsia" w:hAnsi="Rockwell" w:cs="DIN-Regular"/>
          <w:color w:val="000000" w:themeColor="text1"/>
          <w:lang w:eastAsia="ja-JP"/>
        </w:rPr>
        <w:t>Cascais</w:t>
      </w:r>
      <w:proofErr w:type="spellEnd"/>
      <w:r w:rsidR="00107325" w:rsidRPr="00353FFD">
        <w:rPr>
          <w:rFonts w:ascii="Rockwell" w:eastAsiaTheme="minorEastAsia" w:hAnsi="Rockwell" w:cs="DIN-Regular"/>
          <w:color w:val="000000" w:themeColor="text1"/>
          <w:lang w:eastAsia="ja-JP"/>
        </w:rPr>
        <w:t xml:space="preserve"> (Incluido en </w:t>
      </w:r>
      <w:r w:rsidR="00107325" w:rsidRPr="00353FFD">
        <w:rPr>
          <w:rFonts w:ascii="Rockwell" w:eastAsiaTheme="minorEastAsia" w:hAnsi="Rockwell" w:cs="DIN-Regular"/>
          <w:b/>
          <w:bCs/>
          <w:color w:val="000000" w:themeColor="text1"/>
          <w:lang w:eastAsia="ja-JP"/>
        </w:rPr>
        <w:t xml:space="preserve">Experiencias) </w:t>
      </w:r>
      <w:r w:rsidRPr="00353FFD">
        <w:rPr>
          <w:rFonts w:ascii="Rockwell" w:eastAsiaTheme="minorEastAsia" w:hAnsi="Rockwell" w:cs="DIN-Regular"/>
          <w:color w:val="000000" w:themeColor="text1"/>
          <w:lang w:eastAsia="ja-JP"/>
        </w:rPr>
        <w:t>Alojamiento.</w:t>
      </w:r>
    </w:p>
    <w:p w14:paraId="673A2C5A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3DC45695" w14:textId="1EF03C33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6º: (martes) LISBOA - MÉRIDA - SEVILLA </w:t>
      </w:r>
    </w:p>
    <w:p w14:paraId="303A5C76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Desayuno. Salida hacia la frontera española para llegar a Mérida. Continuación del viaje hacia Sevilla. Alojamiento. </w:t>
      </w:r>
    </w:p>
    <w:p w14:paraId="49F9D589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1081CB3B" w14:textId="64856857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7º: (miércoles) SEVILLA </w:t>
      </w:r>
    </w:p>
    <w:p w14:paraId="0FAE14D0" w14:textId="77777777" w:rsidR="000C36B9" w:rsidRPr="00353FFD" w:rsidRDefault="000C36B9" w:rsidP="000C36B9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Desayuno. Salida para efectuar la visita con guía local de la ciudad y sus principales monumentos. Tarde libre para pasear por esta bella ciudad andaluza. Posibilidad de asistir a un tablao flamenco a disfrutar de un espectáculo de folklore andaluz. (Espectáculo con consumición incluido en </w:t>
      </w: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>Experiencias</w:t>
      </w: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) Alojamiento. </w:t>
      </w:r>
    </w:p>
    <w:p w14:paraId="606916C8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3A9BEFF7" w14:textId="4FB23B0C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8º: (jueves) SEVILLA - CÓRDOBA - GRANADA </w:t>
      </w:r>
    </w:p>
    <w:p w14:paraId="4D60839A" w14:textId="77777777" w:rsidR="008F4510" w:rsidRPr="00353FFD" w:rsidRDefault="008F4510" w:rsidP="008F4510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Desayuno. Salida hacia Córdoba donde visitaremos su famosa Mezquita. Entrada no incluida. (Entrada y visita incluidas en </w:t>
      </w: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>Experiencias</w:t>
      </w: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). Tiempo libre para el almuerzo. Salida hacia Granada. Alojamiento. </w:t>
      </w:r>
    </w:p>
    <w:p w14:paraId="585FBDAB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6BFC1B3D" w14:textId="224FDFE4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9º: (viernes) GRANADA - VALENCIA </w:t>
      </w:r>
    </w:p>
    <w:p w14:paraId="2557F955" w14:textId="77777777" w:rsidR="0029693C" w:rsidRPr="00353FFD" w:rsidRDefault="0029693C" w:rsidP="0029693C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Desayuno. (Visita y entrada a la Alhambra de Granada incluidas en </w:t>
      </w: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>Experiencias</w:t>
      </w: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) Salida en autobús hacia Valencia. Llegada y alojamiento. </w:t>
      </w:r>
    </w:p>
    <w:p w14:paraId="49D1035C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727AB563" w14:textId="3A43D54F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10º: (sábado) VALENCIA - BARCELONA </w:t>
      </w:r>
    </w:p>
    <w:p w14:paraId="2D846EE0" w14:textId="3C804598" w:rsidR="001673B1" w:rsidRPr="00353FFD" w:rsidRDefault="001673B1" w:rsidP="001673B1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Desayuno y salida para realizar un recorrido panorámico de la ciudad antes de proseguir nuestra ruta siguiendo la costa levantina hacia Barcelona. Posibilidad de conocer opcionalmente el Pueblo Español. (Incluido </w:t>
      </w:r>
      <w:r w:rsidR="00C6258F"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con </w:t>
      </w:r>
      <w:r w:rsidR="00C6258F"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>cena</w:t>
      </w:r>
      <w:r w:rsidR="00C6258F"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 </w:t>
      </w: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en </w:t>
      </w: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>Experiencias</w:t>
      </w: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) Alojamiento. </w:t>
      </w:r>
    </w:p>
    <w:p w14:paraId="1AD05FAA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46F2B999" w14:textId="5B5AF133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11º: (domingo) BARCELONA </w:t>
      </w:r>
    </w:p>
    <w:p w14:paraId="68C70F4D" w14:textId="55E9906D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 xml:space="preserve">Desayuno buffet. Visita de la ciudad. Tiempo libre para almorzar. Tarde libre. Alojamiento. </w:t>
      </w:r>
    </w:p>
    <w:p w14:paraId="242BD7DC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</w:p>
    <w:p w14:paraId="4104DFCC" w14:textId="2D43BC67" w:rsidR="006764E7" w:rsidRPr="00353FFD" w:rsidRDefault="006764E7" w:rsidP="006764E7">
      <w:pPr>
        <w:pStyle w:val="Sinespaciado"/>
        <w:pBdr>
          <w:bottom w:val="single" w:sz="4" w:space="1" w:color="auto"/>
        </w:pBdr>
        <w:jc w:val="both"/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b/>
          <w:bCs/>
          <w:color w:val="000000" w:themeColor="text1"/>
          <w:lang w:val="es-ES_tradnl" w:eastAsia="ja-JP"/>
        </w:rPr>
        <w:t xml:space="preserve">Día 12º: (martes) BARCELONA </w:t>
      </w:r>
    </w:p>
    <w:p w14:paraId="730A7CE2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Regular"/>
          <w:color w:val="000000" w:themeColor="text1"/>
          <w:lang w:val="es-ES_tradnl" w:eastAsia="ja-JP"/>
        </w:rPr>
        <w:t>Desayuno, traslado al aeropuerto y FIN DEL VIAJE.</w:t>
      </w:r>
    </w:p>
    <w:p w14:paraId="7465D9E4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Regular"/>
          <w:color w:val="000000" w:themeColor="text1"/>
          <w:lang w:val="es-ES_tradnl" w:eastAsia="ja-JP"/>
        </w:rPr>
      </w:pPr>
      <w:bookmarkStart w:id="0" w:name="_Hlk113885556"/>
    </w:p>
    <w:p w14:paraId="701E7E57" w14:textId="0A0A5C3D" w:rsidR="00F527D9" w:rsidRPr="00353FFD" w:rsidRDefault="00F527D9" w:rsidP="0EA197D0">
      <w:pPr>
        <w:pStyle w:val="Sinespaciado"/>
        <w:jc w:val="both"/>
        <w:rPr>
          <w:rFonts w:ascii="Rockwell" w:eastAsiaTheme="minorEastAsia" w:hAnsi="Rockwell" w:cs="DIN-Bold"/>
          <w:b/>
          <w:bCs/>
          <w:color w:val="000000" w:themeColor="text1"/>
          <w:lang w:eastAsia="ja-JP"/>
        </w:rPr>
      </w:pPr>
      <w:r w:rsidRPr="00353FFD">
        <w:rPr>
          <w:rFonts w:ascii="Rockwell" w:eastAsiaTheme="minorEastAsia" w:hAnsi="Rockwell" w:cs="DIN-Bold"/>
          <w:b/>
          <w:bCs/>
          <w:color w:val="000000" w:themeColor="text1"/>
          <w:lang w:eastAsia="ja-JP"/>
        </w:rPr>
        <w:t xml:space="preserve">Experiencias </w:t>
      </w:r>
      <w:proofErr w:type="spellStart"/>
      <w:r w:rsidRPr="00353FFD">
        <w:rPr>
          <w:rFonts w:ascii="Rockwell" w:eastAsiaTheme="minorEastAsia" w:hAnsi="Rockwell" w:cs="DIN-Bold"/>
          <w:b/>
          <w:bCs/>
          <w:color w:val="000000" w:themeColor="text1"/>
          <w:lang w:eastAsia="ja-JP"/>
        </w:rPr>
        <w:t>Wamos</w:t>
      </w:r>
      <w:proofErr w:type="spellEnd"/>
      <w:r w:rsidRPr="00353FFD">
        <w:rPr>
          <w:rFonts w:ascii="Rockwell" w:eastAsiaTheme="minorEastAsia" w:hAnsi="Rockwell" w:cs="DIN-Bold"/>
          <w:b/>
          <w:bCs/>
          <w:color w:val="000000" w:themeColor="text1"/>
          <w:lang w:eastAsia="ja-JP"/>
        </w:rPr>
        <w:t xml:space="preserve">: USD </w:t>
      </w:r>
      <w:r w:rsidR="004C0BAD" w:rsidRPr="00353FFD">
        <w:rPr>
          <w:rFonts w:ascii="Rockwell" w:eastAsiaTheme="minorEastAsia" w:hAnsi="Rockwell" w:cs="DIN-Bold"/>
          <w:b/>
          <w:bCs/>
          <w:color w:val="000000" w:themeColor="text1"/>
          <w:lang w:eastAsia="ja-JP"/>
        </w:rPr>
        <w:t>300</w:t>
      </w:r>
    </w:p>
    <w:p w14:paraId="5CE1D2E1" w14:textId="77777777" w:rsidR="00F527D9" w:rsidRPr="00353FFD" w:rsidRDefault="00F527D9" w:rsidP="00F527D9">
      <w:pPr>
        <w:pStyle w:val="Sinespaciado"/>
        <w:jc w:val="both"/>
        <w:rPr>
          <w:rFonts w:ascii="Rockwell" w:eastAsiaTheme="minorEastAsia" w:hAnsi="Rockwell" w:cs="DIN-Bold"/>
          <w:color w:val="000000" w:themeColor="text1"/>
          <w:lang w:val="es-ES_tradnl" w:eastAsia="ja-JP"/>
        </w:rPr>
      </w:pPr>
      <w:r w:rsidRPr="00353FFD">
        <w:rPr>
          <w:rFonts w:ascii="Rockwell" w:eastAsiaTheme="minorEastAsia" w:hAnsi="Rockwell" w:cs="DIN-Bold"/>
          <w:color w:val="000000" w:themeColor="text1"/>
          <w:lang w:val="es-ES_tradnl" w:eastAsia="ja-JP"/>
        </w:rPr>
        <w:t>Cena y espectáculo de fados en Lisboa</w:t>
      </w:r>
    </w:p>
    <w:p w14:paraId="5E63E491" w14:textId="77777777" w:rsidR="00F527D9" w:rsidRPr="00353FFD" w:rsidRDefault="00F527D9" w:rsidP="0EA197D0">
      <w:pPr>
        <w:pStyle w:val="Sinespaciado"/>
        <w:jc w:val="both"/>
        <w:rPr>
          <w:rFonts w:ascii="Rockwell" w:eastAsiaTheme="minorEastAsia" w:hAnsi="Rockwell" w:cs="DIN-Bold"/>
          <w:color w:val="000000" w:themeColor="text1"/>
          <w:lang w:eastAsia="ja-JP"/>
        </w:rPr>
      </w:pPr>
      <w:r w:rsidRPr="00353FFD">
        <w:rPr>
          <w:rFonts w:ascii="Rockwell" w:eastAsiaTheme="minorEastAsia" w:hAnsi="Rockwell" w:cs="DIN-Bold"/>
          <w:color w:val="000000" w:themeColor="text1"/>
          <w:lang w:eastAsia="ja-JP"/>
        </w:rPr>
        <w:t xml:space="preserve">Excursión a Sintra y </w:t>
      </w:r>
      <w:proofErr w:type="spellStart"/>
      <w:r w:rsidRPr="00353FFD">
        <w:rPr>
          <w:rFonts w:ascii="Rockwell" w:eastAsiaTheme="minorEastAsia" w:hAnsi="Rockwell" w:cs="DIN-Bold"/>
          <w:color w:val="000000" w:themeColor="text1"/>
          <w:lang w:eastAsia="ja-JP"/>
        </w:rPr>
        <w:t>Cascais</w:t>
      </w:r>
      <w:proofErr w:type="spellEnd"/>
      <w:r w:rsidRPr="00353FFD">
        <w:rPr>
          <w:rFonts w:ascii="Rockwell" w:eastAsiaTheme="minorEastAsia" w:hAnsi="Rockwell" w:cs="DIN-Bold"/>
          <w:color w:val="000000" w:themeColor="text1"/>
          <w:lang w:eastAsia="ja-JP"/>
        </w:rPr>
        <w:t>.</w:t>
      </w:r>
    </w:p>
    <w:p w14:paraId="39447EEB" w14:textId="702F8CA1" w:rsidR="00F527D9" w:rsidRPr="00353FFD" w:rsidRDefault="00F527D9" w:rsidP="53F4E696">
      <w:pPr>
        <w:pStyle w:val="Sinespaciado"/>
        <w:jc w:val="both"/>
        <w:rPr>
          <w:rFonts w:ascii="Rockwell" w:hAnsi="Rockwell" w:cs="Calibri Light"/>
          <w:color w:val="000000" w:themeColor="text1"/>
          <w:lang w:val="pt-BR"/>
        </w:rPr>
      </w:pPr>
      <w:r w:rsidRPr="00353FFD">
        <w:rPr>
          <w:rFonts w:ascii="Rockwell" w:hAnsi="Rockwell" w:cs="Calibri Light"/>
          <w:color w:val="000000" w:themeColor="text1"/>
          <w:lang w:val="pt-BR"/>
        </w:rPr>
        <w:t>Espectáculo flamenco con 1 bebida e</w:t>
      </w:r>
      <w:r w:rsidR="6B7F6F18" w:rsidRPr="00353FFD">
        <w:rPr>
          <w:rFonts w:ascii="Rockwell" w:hAnsi="Rockwell" w:cs="Calibri Light"/>
          <w:color w:val="000000" w:themeColor="text1"/>
          <w:lang w:val="pt-BR"/>
        </w:rPr>
        <w:t>n</w:t>
      </w:r>
      <w:r w:rsidRPr="00353FFD">
        <w:rPr>
          <w:rFonts w:ascii="Rockwell" w:hAnsi="Rockwell" w:cs="Calibri Light"/>
          <w:color w:val="000000" w:themeColor="text1"/>
          <w:lang w:val="pt-BR"/>
        </w:rPr>
        <w:t xml:space="preserve"> Sevilla</w:t>
      </w:r>
    </w:p>
    <w:p w14:paraId="70B50514" w14:textId="74D35C1D" w:rsidR="00121A08" w:rsidRPr="00353FFD" w:rsidRDefault="00121A08" w:rsidP="00F527D9">
      <w:pPr>
        <w:pStyle w:val="Sinespaciado"/>
        <w:jc w:val="both"/>
        <w:rPr>
          <w:rFonts w:ascii="Rockwell" w:hAnsi="Rockwell" w:cs="Calibri Light"/>
          <w:color w:val="000000" w:themeColor="text1"/>
        </w:rPr>
      </w:pPr>
      <w:r w:rsidRPr="00353FFD">
        <w:rPr>
          <w:rFonts w:ascii="Rockwell" w:hAnsi="Rockwell" w:cs="Calibri Light"/>
          <w:color w:val="000000" w:themeColor="text1"/>
        </w:rPr>
        <w:t>Entrada a la Mezquita-Catedral de Córdoba</w:t>
      </w:r>
    </w:p>
    <w:p w14:paraId="13C5DAF6" w14:textId="0CF54C5D" w:rsidR="00F527D9" w:rsidRPr="00353FFD" w:rsidRDefault="00F527D9" w:rsidP="53F4E696">
      <w:pPr>
        <w:pStyle w:val="Sinespaciado"/>
        <w:jc w:val="both"/>
        <w:rPr>
          <w:rFonts w:ascii="Rockwell" w:hAnsi="Rockwell" w:cs="Calibri Light"/>
          <w:color w:val="000000" w:themeColor="text1"/>
          <w:lang w:val="pt-BR"/>
        </w:rPr>
      </w:pPr>
      <w:r w:rsidRPr="00353FFD">
        <w:rPr>
          <w:rFonts w:ascii="Rockwell" w:hAnsi="Rockwell" w:cs="Calibri Light"/>
          <w:color w:val="000000" w:themeColor="text1"/>
          <w:lang w:val="pt-BR"/>
        </w:rPr>
        <w:t>Visita co</w:t>
      </w:r>
      <w:r w:rsidR="146503AE" w:rsidRPr="00353FFD">
        <w:rPr>
          <w:rFonts w:ascii="Rockwell" w:hAnsi="Rockwell" w:cs="Calibri Light"/>
          <w:color w:val="000000" w:themeColor="text1"/>
          <w:lang w:val="pt-BR"/>
        </w:rPr>
        <w:t>n</w:t>
      </w:r>
      <w:r w:rsidRPr="00353FFD">
        <w:rPr>
          <w:rFonts w:ascii="Rockwell" w:hAnsi="Rockwell" w:cs="Calibri Light"/>
          <w:color w:val="000000" w:themeColor="text1"/>
          <w:lang w:val="pt-BR"/>
        </w:rPr>
        <w:t xml:space="preserve"> entrada a la Alhambra</w:t>
      </w:r>
    </w:p>
    <w:p w14:paraId="286DBDD3" w14:textId="0626E8C3" w:rsidR="00F527D9" w:rsidRPr="00353FFD" w:rsidRDefault="00F527D9" w:rsidP="00F527D9">
      <w:pPr>
        <w:pStyle w:val="Sinespaciado"/>
        <w:jc w:val="both"/>
        <w:rPr>
          <w:rFonts w:ascii="Rockwell" w:hAnsi="Rockwell" w:cs="Calibri Light"/>
          <w:color w:val="000000" w:themeColor="text1"/>
        </w:rPr>
      </w:pPr>
      <w:r w:rsidRPr="00353FFD">
        <w:rPr>
          <w:rFonts w:ascii="Rockwell" w:hAnsi="Rockwell" w:cs="Calibri Light"/>
          <w:color w:val="000000" w:themeColor="text1"/>
        </w:rPr>
        <w:t xml:space="preserve">Visita </w:t>
      </w:r>
      <w:r w:rsidR="004C0BAD" w:rsidRPr="00353FFD">
        <w:rPr>
          <w:rFonts w:ascii="Rockwell" w:hAnsi="Rockwell" w:cs="Calibri Light"/>
          <w:color w:val="000000" w:themeColor="text1"/>
        </w:rPr>
        <w:t xml:space="preserve">y cena en </w:t>
      </w:r>
      <w:r w:rsidRPr="00353FFD">
        <w:rPr>
          <w:rFonts w:ascii="Rockwell" w:hAnsi="Rockwell" w:cs="Calibri Light"/>
          <w:color w:val="000000" w:themeColor="text1"/>
        </w:rPr>
        <w:t>el Pueblo Español en Barcelona</w:t>
      </w:r>
    </w:p>
    <w:p w14:paraId="02650056" w14:textId="77777777" w:rsidR="006764E7" w:rsidRPr="00353FFD" w:rsidRDefault="006764E7" w:rsidP="006764E7">
      <w:pPr>
        <w:pStyle w:val="Sinespaciado"/>
        <w:jc w:val="both"/>
        <w:rPr>
          <w:rFonts w:ascii="Rockwell" w:hAnsi="Rockwell" w:cs="Calibri Light"/>
          <w:color w:val="000000" w:themeColor="text1"/>
        </w:rPr>
      </w:pPr>
    </w:p>
    <w:bookmarkEnd w:id="0"/>
    <w:p w14:paraId="77CA8422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Bold"/>
          <w:color w:val="000000" w:themeColor="text1"/>
          <w:lang w:val="es-ES_tradnl" w:eastAsia="ja-JP"/>
        </w:rPr>
      </w:pPr>
    </w:p>
    <w:tbl>
      <w:tblPr>
        <w:tblpPr w:leftFromText="141" w:rightFromText="141" w:vertAnchor="text" w:horzAnchor="margin" w:tblpY="-59"/>
        <w:tblW w:w="10333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123"/>
        <w:gridCol w:w="2122"/>
        <w:gridCol w:w="3966"/>
      </w:tblGrid>
      <w:tr w:rsidR="00353FFD" w:rsidRPr="00353FFD" w14:paraId="2C3C3D8A" w14:textId="77777777" w:rsidTr="00A91BE9">
        <w:trPr>
          <w:trHeight w:val="246"/>
        </w:trPr>
        <w:tc>
          <w:tcPr>
            <w:tcW w:w="10333" w:type="dxa"/>
            <w:gridSpan w:val="4"/>
            <w:shd w:val="clear" w:color="000000" w:fill="00B050"/>
            <w:vAlign w:val="center"/>
            <w:hideMark/>
          </w:tcPr>
          <w:p w14:paraId="2F3C0298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  <w:r w:rsidRPr="00353FFD"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  <w:t>EL PRECIO INCLUYE</w:t>
            </w:r>
          </w:p>
        </w:tc>
      </w:tr>
      <w:tr w:rsidR="00353FFD" w:rsidRPr="00353FFD" w14:paraId="035D22F0" w14:textId="77777777" w:rsidTr="00A91BE9">
        <w:trPr>
          <w:trHeight w:val="246"/>
        </w:trPr>
        <w:tc>
          <w:tcPr>
            <w:tcW w:w="10333" w:type="dxa"/>
            <w:gridSpan w:val="4"/>
            <w:shd w:val="clear" w:color="000000" w:fill="E4DFEC"/>
            <w:vAlign w:val="bottom"/>
          </w:tcPr>
          <w:p w14:paraId="1E119314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  <w:r w:rsidRPr="00353FFD"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  <w:t>Seguro de asistencia en viaje.</w:t>
            </w:r>
          </w:p>
          <w:p w14:paraId="234425BB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  <w:r w:rsidRPr="00353FFD"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  <w:t>Traslados de llegada y salida (apto. / hotel / apto.).</w:t>
            </w:r>
          </w:p>
          <w:p w14:paraId="08684B02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  <w:r w:rsidRPr="00353FFD"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  <w:t>Alojamiento con desayuno buffet.</w:t>
            </w:r>
          </w:p>
          <w:p w14:paraId="24123790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  <w:r w:rsidRPr="00353FFD"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  <w:t>Guía acompañante de habla hispana durante todo el viaje.</w:t>
            </w:r>
          </w:p>
          <w:p w14:paraId="69EA4CC0" w14:textId="58AE0A24" w:rsidR="006764E7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  <w:r w:rsidRPr="00353FFD"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  <w:t>Visitas con guía local en, Oporto, Lisboa, Sevilla y Barcelona.</w:t>
            </w:r>
          </w:p>
          <w:p w14:paraId="3C492545" w14:textId="77777777" w:rsidR="0086256F" w:rsidRDefault="0086256F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  <w:p w14:paraId="26F67481" w14:textId="77777777" w:rsidR="0086256F" w:rsidRPr="0086256F" w:rsidRDefault="0086256F" w:rsidP="0086256F">
            <w:pPr>
              <w:pStyle w:val="Sinespaciado"/>
              <w:rPr>
                <w:rFonts w:ascii="Rockwell" w:eastAsia="Times New Roman" w:hAnsi="Rockwell" w:cs="Times New Roman"/>
                <w:color w:val="000000" w:themeColor="text1"/>
                <w:lang w:val="es-ES_tradnl" w:eastAsia="es-ES"/>
              </w:rPr>
            </w:pPr>
            <w:r w:rsidRPr="0086256F">
              <w:rPr>
                <w:rFonts w:ascii="Rockwell" w:eastAsia="Times New Roman" w:hAnsi="Rockwell" w:cs="Times New Roman"/>
                <w:color w:val="000000" w:themeColor="text1"/>
                <w:lang w:val="es-ES_tradnl" w:eastAsia="es-ES"/>
              </w:rPr>
              <w:t>NOTAS IMPORTANTES</w:t>
            </w:r>
            <w:r w:rsidRPr="0086256F">
              <w:rPr>
                <w:rFonts w:ascii="Rockwell" w:eastAsia="Times New Roman" w:hAnsi="Rockwell" w:cs="Times New Roman"/>
                <w:color w:val="000000" w:themeColor="text1"/>
                <w:lang w:val="es-ES_tradnl" w:eastAsia="es-ES"/>
              </w:rPr>
              <w:tab/>
            </w:r>
          </w:p>
          <w:p w14:paraId="57E0460A" w14:textId="77777777" w:rsidR="0086256F" w:rsidRPr="0086256F" w:rsidRDefault="0086256F" w:rsidP="0086256F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val="es-ES_tradnl" w:eastAsia="es-ES"/>
              </w:rPr>
            </w:pPr>
            <w:r w:rsidRPr="0086256F">
              <w:rPr>
                <w:rFonts w:ascii="Rockwell" w:eastAsia="Times New Roman" w:hAnsi="Rockwell" w:cs="Times New Roman"/>
                <w:color w:val="000000" w:themeColor="text1"/>
                <w:lang w:val="es-ES_tradnl" w:eastAsia="es-ES"/>
              </w:rPr>
              <w:t>Para mejorar la experiencia y evitar aglomeraciones, la visita de Sevilla podrá realizarse el martes por la tarde, dejando el miércoles libre para disfrutar de la ciudad con mayor comodidad.</w:t>
            </w:r>
          </w:p>
          <w:p w14:paraId="5C8F5FDA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</w:tc>
      </w:tr>
      <w:tr w:rsidR="00353FFD" w:rsidRPr="00353FFD" w14:paraId="76B18296" w14:textId="77777777" w:rsidTr="00A91BE9">
        <w:trPr>
          <w:trHeight w:val="246"/>
        </w:trPr>
        <w:tc>
          <w:tcPr>
            <w:tcW w:w="4245" w:type="dxa"/>
            <w:gridSpan w:val="2"/>
            <w:shd w:val="clear" w:color="000000" w:fill="E4DFEC"/>
            <w:vAlign w:val="bottom"/>
          </w:tcPr>
          <w:p w14:paraId="27120484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  <w:r w:rsidRPr="00353FFD"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  <w:t>EL PRECIO NO INCLUYE:</w:t>
            </w:r>
          </w:p>
        </w:tc>
        <w:tc>
          <w:tcPr>
            <w:tcW w:w="2122" w:type="dxa"/>
            <w:shd w:val="clear" w:color="000000" w:fill="E4DFEC"/>
            <w:noWrap/>
            <w:vAlign w:val="center"/>
          </w:tcPr>
          <w:p w14:paraId="7943FFAF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</w:tc>
        <w:tc>
          <w:tcPr>
            <w:tcW w:w="3966" w:type="dxa"/>
            <w:shd w:val="clear" w:color="000000" w:fill="E4DFEC"/>
            <w:noWrap/>
            <w:vAlign w:val="center"/>
          </w:tcPr>
          <w:p w14:paraId="40B4E492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</w:tc>
      </w:tr>
      <w:tr w:rsidR="00353FFD" w:rsidRPr="00353FFD" w14:paraId="11DA2C7C" w14:textId="77777777" w:rsidTr="00A91BE9">
        <w:trPr>
          <w:trHeight w:val="246"/>
        </w:trPr>
        <w:tc>
          <w:tcPr>
            <w:tcW w:w="10333" w:type="dxa"/>
            <w:gridSpan w:val="4"/>
            <w:shd w:val="clear" w:color="000000" w:fill="E4DFEC"/>
            <w:vAlign w:val="bottom"/>
          </w:tcPr>
          <w:p w14:paraId="12EBB49F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  <w:r w:rsidRPr="00353FFD"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  <w:t>City Tax ($ netos a pagar junto con la reserva)</w:t>
            </w:r>
          </w:p>
          <w:p w14:paraId="777D029D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</w:tc>
      </w:tr>
      <w:tr w:rsidR="00353FFD" w:rsidRPr="00353FFD" w14:paraId="13F143EA" w14:textId="77777777" w:rsidTr="00A91BE9">
        <w:trPr>
          <w:trHeight w:val="246"/>
        </w:trPr>
        <w:tc>
          <w:tcPr>
            <w:tcW w:w="2122" w:type="dxa"/>
            <w:tcBorders>
              <w:bottom w:val="single" w:sz="18" w:space="0" w:color="auto"/>
            </w:tcBorders>
            <w:shd w:val="clear" w:color="000000" w:fill="E4DFEC"/>
            <w:vAlign w:val="bottom"/>
          </w:tcPr>
          <w:p w14:paraId="79E956CD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</w:tc>
        <w:tc>
          <w:tcPr>
            <w:tcW w:w="2123" w:type="dxa"/>
            <w:tcBorders>
              <w:bottom w:val="single" w:sz="18" w:space="0" w:color="auto"/>
            </w:tcBorders>
            <w:shd w:val="clear" w:color="000000" w:fill="E4DFEC"/>
            <w:vAlign w:val="bottom"/>
          </w:tcPr>
          <w:p w14:paraId="07B3FACD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</w:tc>
        <w:tc>
          <w:tcPr>
            <w:tcW w:w="2122" w:type="dxa"/>
            <w:tcBorders>
              <w:bottom w:val="single" w:sz="18" w:space="0" w:color="auto"/>
            </w:tcBorders>
            <w:shd w:val="clear" w:color="000000" w:fill="E4DFEC"/>
            <w:noWrap/>
            <w:vAlign w:val="center"/>
          </w:tcPr>
          <w:p w14:paraId="1EA9358F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</w:tc>
        <w:tc>
          <w:tcPr>
            <w:tcW w:w="3966" w:type="dxa"/>
            <w:tcBorders>
              <w:bottom w:val="single" w:sz="18" w:space="0" w:color="auto"/>
            </w:tcBorders>
            <w:shd w:val="clear" w:color="000000" w:fill="E4DFEC"/>
            <w:noWrap/>
            <w:vAlign w:val="center"/>
          </w:tcPr>
          <w:p w14:paraId="5C78736F" w14:textId="77777777" w:rsidR="006764E7" w:rsidRPr="00353FFD" w:rsidRDefault="006764E7" w:rsidP="00A91BE9">
            <w:pPr>
              <w:pStyle w:val="Sinespaciado"/>
              <w:jc w:val="both"/>
              <w:rPr>
                <w:rFonts w:ascii="Rockwell" w:eastAsia="Times New Roman" w:hAnsi="Rockwell" w:cs="Times New Roman"/>
                <w:color w:val="000000" w:themeColor="text1"/>
                <w:lang w:eastAsia="es-ES"/>
              </w:rPr>
            </w:pPr>
          </w:p>
        </w:tc>
      </w:tr>
    </w:tbl>
    <w:p w14:paraId="29C732A3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Bold"/>
          <w:color w:val="000000" w:themeColor="text1"/>
          <w:lang w:val="es-ES_tradnl" w:eastAsia="ja-JP"/>
        </w:rPr>
      </w:pPr>
    </w:p>
    <w:p w14:paraId="59EE6DC1" w14:textId="77777777" w:rsidR="006764E7" w:rsidRPr="00353FFD" w:rsidRDefault="006764E7" w:rsidP="006764E7">
      <w:pPr>
        <w:pStyle w:val="Sinespaciado"/>
        <w:jc w:val="both"/>
        <w:rPr>
          <w:rFonts w:ascii="Rockwell" w:eastAsiaTheme="minorEastAsia" w:hAnsi="Rockwell" w:cs="DIN-Bold"/>
          <w:color w:val="000000" w:themeColor="text1"/>
          <w:lang w:val="es-ES_tradnl" w:eastAsia="ja-JP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698"/>
        <w:gridCol w:w="8503"/>
      </w:tblGrid>
      <w:tr w:rsidR="00353FFD" w:rsidRPr="00353FFD" w14:paraId="259497F4" w14:textId="77777777" w:rsidTr="7EEC1D17">
        <w:tc>
          <w:tcPr>
            <w:tcW w:w="10201" w:type="dxa"/>
            <w:gridSpan w:val="2"/>
          </w:tcPr>
          <w:p w14:paraId="2AF57D73" w14:textId="77777777" w:rsidR="006764E7" w:rsidRPr="00353FFD" w:rsidRDefault="006764E7" w:rsidP="00A91BE9">
            <w:pPr>
              <w:kinsoku w:val="0"/>
              <w:overflowPunct w:val="0"/>
              <w:adjustRightInd w:val="0"/>
              <w:jc w:val="center"/>
              <w:rPr>
                <w:rFonts w:ascii="Rockwell" w:hAnsi="Rockwell" w:cs="Arial"/>
                <w:b/>
                <w:bCs/>
                <w:color w:val="000000" w:themeColor="text1"/>
              </w:rPr>
            </w:pPr>
            <w:bookmarkStart w:id="1" w:name="_Hlk146032171"/>
            <w:r w:rsidRPr="00353FFD">
              <w:rPr>
                <w:rFonts w:ascii="Rockwell" w:hAnsi="Rockwell" w:cs="Arial"/>
                <w:b/>
                <w:bCs/>
                <w:color w:val="000000" w:themeColor="text1"/>
              </w:rPr>
              <w:t>Hoteles previstos o similares</w:t>
            </w:r>
          </w:p>
          <w:p w14:paraId="26DA73AE" w14:textId="77777777" w:rsidR="006764E7" w:rsidRPr="00353FFD" w:rsidRDefault="006764E7" w:rsidP="00A91BE9">
            <w:pPr>
              <w:kinsoku w:val="0"/>
              <w:overflowPunct w:val="0"/>
              <w:adjustRightInd w:val="0"/>
              <w:jc w:val="center"/>
              <w:rPr>
                <w:rFonts w:ascii="Rockwell" w:hAnsi="Rockwell" w:cs="Arial"/>
                <w:b/>
                <w:bCs/>
                <w:color w:val="000000" w:themeColor="text1"/>
              </w:rPr>
            </w:pPr>
          </w:p>
        </w:tc>
      </w:tr>
      <w:tr w:rsidR="00353FFD" w:rsidRPr="00353FFD" w14:paraId="6CAC6BD0" w14:textId="77777777" w:rsidTr="7EEC1D17">
        <w:tc>
          <w:tcPr>
            <w:tcW w:w="1698" w:type="dxa"/>
          </w:tcPr>
          <w:p w14:paraId="509638E4" w14:textId="77777777" w:rsidR="006764E7" w:rsidRPr="00353FFD" w:rsidRDefault="006764E7" w:rsidP="00A91BE9">
            <w:pPr>
              <w:kinsoku w:val="0"/>
              <w:overflowPunct w:val="0"/>
              <w:adjustRightInd w:val="0"/>
              <w:jc w:val="center"/>
              <w:rPr>
                <w:rFonts w:ascii="Rockwell" w:hAnsi="Rockwell" w:cs="Arial"/>
                <w:color w:val="000000" w:themeColor="text1"/>
              </w:rPr>
            </w:pPr>
            <w:r w:rsidRPr="00353FFD">
              <w:rPr>
                <w:rFonts w:ascii="Rockwell" w:hAnsi="Rockwell" w:cs="Arial"/>
                <w:color w:val="000000" w:themeColor="text1"/>
              </w:rPr>
              <w:t>Ciudad</w:t>
            </w:r>
          </w:p>
        </w:tc>
        <w:tc>
          <w:tcPr>
            <w:tcW w:w="8503" w:type="dxa"/>
          </w:tcPr>
          <w:p w14:paraId="2E116715" w14:textId="77777777" w:rsidR="006764E7" w:rsidRPr="00353FFD" w:rsidRDefault="006764E7" w:rsidP="00A91BE9">
            <w:pPr>
              <w:kinsoku w:val="0"/>
              <w:overflowPunct w:val="0"/>
              <w:adjustRightInd w:val="0"/>
              <w:jc w:val="center"/>
              <w:rPr>
                <w:rFonts w:ascii="Rockwell" w:hAnsi="Rockwell" w:cs="Arial"/>
                <w:color w:val="000000" w:themeColor="text1"/>
              </w:rPr>
            </w:pPr>
            <w:r w:rsidRPr="00353FFD">
              <w:rPr>
                <w:rFonts w:ascii="Rockwell" w:hAnsi="Rockwell" w:cs="Arial"/>
                <w:color w:val="000000" w:themeColor="text1"/>
              </w:rPr>
              <w:t>Categoría confort</w:t>
            </w:r>
          </w:p>
        </w:tc>
      </w:tr>
      <w:tr w:rsidR="00353FFD" w:rsidRPr="00353FFD" w14:paraId="6D766FC8" w14:textId="77777777" w:rsidTr="7EEC1D17">
        <w:trPr>
          <w:trHeight w:val="300"/>
        </w:trPr>
        <w:tc>
          <w:tcPr>
            <w:tcW w:w="1698" w:type="dxa"/>
            <w:noWrap/>
            <w:hideMark/>
          </w:tcPr>
          <w:p w14:paraId="5CB24F36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</w:rPr>
              <w:t>OPORTO</w:t>
            </w:r>
          </w:p>
        </w:tc>
        <w:tc>
          <w:tcPr>
            <w:tcW w:w="8503" w:type="dxa"/>
            <w:noWrap/>
          </w:tcPr>
          <w:p w14:paraId="3F95B611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  <w:lang w:val="pt-BR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  <w:lang w:val="pt-BR"/>
              </w:rPr>
              <w:t>Hotel B&amp;B Porto Aeroporto, 3*/ Hotel B&amp;B Porto Gaia 3*</w:t>
            </w:r>
          </w:p>
        </w:tc>
      </w:tr>
      <w:tr w:rsidR="00353FFD" w:rsidRPr="00353FFD" w14:paraId="15705902" w14:textId="77777777" w:rsidTr="7EEC1D17">
        <w:trPr>
          <w:trHeight w:val="300"/>
        </w:trPr>
        <w:tc>
          <w:tcPr>
            <w:tcW w:w="1698" w:type="dxa"/>
            <w:noWrap/>
            <w:hideMark/>
          </w:tcPr>
          <w:p w14:paraId="73AB420A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</w:rPr>
              <w:t>LISBOA</w:t>
            </w:r>
          </w:p>
        </w:tc>
        <w:tc>
          <w:tcPr>
            <w:tcW w:w="8503" w:type="dxa"/>
            <w:noWrap/>
          </w:tcPr>
          <w:p w14:paraId="0C11798A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  <w:lang w:val="pt-BR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  <w:lang w:val="pt-BR"/>
              </w:rPr>
              <w:t>Hotel B&amp;B Lisboa Oeiras 3*</w:t>
            </w:r>
          </w:p>
        </w:tc>
      </w:tr>
      <w:tr w:rsidR="00353FFD" w:rsidRPr="00353FFD" w14:paraId="2126D323" w14:textId="77777777" w:rsidTr="7EEC1D17">
        <w:trPr>
          <w:trHeight w:val="300"/>
        </w:trPr>
        <w:tc>
          <w:tcPr>
            <w:tcW w:w="1698" w:type="dxa"/>
            <w:noWrap/>
            <w:hideMark/>
          </w:tcPr>
          <w:p w14:paraId="12136C35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</w:rPr>
              <w:t>SEVILLA</w:t>
            </w:r>
          </w:p>
        </w:tc>
        <w:tc>
          <w:tcPr>
            <w:tcW w:w="8503" w:type="dxa"/>
            <w:noWrap/>
          </w:tcPr>
          <w:p w14:paraId="0E2AF5DD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</w:rPr>
              <w:t>Hotel Blu Torre de Sevilla 3* / Hotel TRH La Motilla 4*</w:t>
            </w:r>
          </w:p>
        </w:tc>
      </w:tr>
      <w:tr w:rsidR="00353FFD" w:rsidRPr="00353FFD" w14:paraId="3BCE426C" w14:textId="77777777" w:rsidTr="7EEC1D17">
        <w:trPr>
          <w:trHeight w:val="300"/>
        </w:trPr>
        <w:tc>
          <w:tcPr>
            <w:tcW w:w="1698" w:type="dxa"/>
            <w:noWrap/>
            <w:hideMark/>
          </w:tcPr>
          <w:p w14:paraId="697EB3DD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</w:rPr>
              <w:t>GRANADA</w:t>
            </w:r>
          </w:p>
        </w:tc>
        <w:tc>
          <w:tcPr>
            <w:tcW w:w="8503" w:type="dxa"/>
            <w:noWrap/>
          </w:tcPr>
          <w:p w14:paraId="3CC7106F" w14:textId="6C2B2FEB" w:rsidR="006764E7" w:rsidRPr="00353FFD" w:rsidRDefault="006764E7" w:rsidP="58217F05">
            <w:pPr>
              <w:jc w:val="center"/>
              <w:rPr>
                <w:rFonts w:ascii="Rockwell" w:eastAsia="Times New Roman" w:hAnsi="Rockwell" w:cs="Calibri"/>
                <w:color w:val="000000" w:themeColor="text1"/>
                <w:lang w:val="en-US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  <w:lang w:val="en-US"/>
              </w:rPr>
              <w:t xml:space="preserve">Hotel </w:t>
            </w:r>
            <w:proofErr w:type="spellStart"/>
            <w:r w:rsidRPr="00353FFD">
              <w:rPr>
                <w:rFonts w:ascii="Rockwell" w:eastAsia="Times New Roman" w:hAnsi="Rockwell" w:cs="Calibri"/>
                <w:color w:val="000000" w:themeColor="text1"/>
                <w:lang w:val="en-US"/>
              </w:rPr>
              <w:t>Checkin</w:t>
            </w:r>
            <w:proofErr w:type="spellEnd"/>
            <w:r w:rsidRPr="00353FFD">
              <w:rPr>
                <w:rFonts w:ascii="Rockwell" w:eastAsia="Times New Roman" w:hAnsi="Rockwell" w:cs="Calibri"/>
                <w:color w:val="000000" w:themeColor="text1"/>
                <w:lang w:val="en-US"/>
              </w:rPr>
              <w:t xml:space="preserve"> Camino de Granada 3* / </w:t>
            </w:r>
            <w:proofErr w:type="spellStart"/>
            <w:r w:rsidR="0FB5640B" w:rsidRPr="00353FFD">
              <w:rPr>
                <w:rFonts w:ascii="Rockwell" w:eastAsia="Times New Roman" w:hAnsi="Rockwell" w:cs="Calibri"/>
                <w:color w:val="000000" w:themeColor="text1"/>
                <w:lang w:val="en-US"/>
              </w:rPr>
              <w:t>Checkin</w:t>
            </w:r>
            <w:proofErr w:type="spellEnd"/>
            <w:r w:rsidR="0FB5640B" w:rsidRPr="00353FFD">
              <w:rPr>
                <w:rFonts w:ascii="Rockwell" w:eastAsia="Times New Roman" w:hAnsi="Rockwell" w:cs="Calibri"/>
                <w:color w:val="000000" w:themeColor="text1"/>
                <w:lang w:val="en-US"/>
              </w:rPr>
              <w:t xml:space="preserve"> Urban Nevada 3*</w:t>
            </w:r>
          </w:p>
        </w:tc>
      </w:tr>
      <w:tr w:rsidR="00353FFD" w:rsidRPr="00353FFD" w14:paraId="3E92CE23" w14:textId="77777777" w:rsidTr="7EEC1D17">
        <w:trPr>
          <w:trHeight w:val="300"/>
        </w:trPr>
        <w:tc>
          <w:tcPr>
            <w:tcW w:w="1698" w:type="dxa"/>
            <w:noWrap/>
          </w:tcPr>
          <w:p w14:paraId="72D709BD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</w:rPr>
              <w:t>VALENCIA</w:t>
            </w:r>
          </w:p>
        </w:tc>
        <w:tc>
          <w:tcPr>
            <w:tcW w:w="8503" w:type="dxa"/>
            <w:noWrap/>
          </w:tcPr>
          <w:p w14:paraId="3E9D9611" w14:textId="1D751A01" w:rsidR="006764E7" w:rsidRPr="00353FFD" w:rsidRDefault="006764E7" w:rsidP="00D24F4C">
            <w:pPr>
              <w:jc w:val="center"/>
              <w:rPr>
                <w:rFonts w:ascii="Rockwell" w:eastAsia="Times New Roman" w:hAnsi="Rockwell" w:cs="Calibri"/>
                <w:color w:val="000000" w:themeColor="text1"/>
              </w:rPr>
            </w:pPr>
            <w:proofErr w:type="spellStart"/>
            <w:r w:rsidRPr="00353FFD">
              <w:rPr>
                <w:rFonts w:ascii="Rockwell" w:eastAsia="Times New Roman" w:hAnsi="Rockwell" w:cs="Calibri"/>
                <w:color w:val="000000" w:themeColor="text1"/>
              </w:rPr>
              <w:t>Checkin</w:t>
            </w:r>
            <w:proofErr w:type="spellEnd"/>
            <w:r w:rsidRPr="00353FFD">
              <w:rPr>
                <w:rFonts w:ascii="Rockwell" w:eastAsia="Times New Roman" w:hAnsi="Rockwell" w:cs="Calibri"/>
                <w:color w:val="000000" w:themeColor="text1"/>
              </w:rPr>
              <w:t xml:space="preserve"> Ciscar 3*/ Hotel Port Feria Valencia 4*</w:t>
            </w:r>
            <w:r w:rsidR="0EC5B2AD" w:rsidRPr="00353FFD">
              <w:rPr>
                <w:rFonts w:ascii="Rockwell" w:eastAsia="Times New Roman" w:hAnsi="Rockwell" w:cs="Calibri"/>
                <w:color w:val="000000" w:themeColor="text1"/>
              </w:rPr>
              <w:t xml:space="preserve">/ AZZ Táctica Paterna 4*/ B&amp;B </w:t>
            </w:r>
            <w:proofErr w:type="spellStart"/>
            <w:r w:rsidR="0EC5B2AD" w:rsidRPr="00353FFD">
              <w:rPr>
                <w:rFonts w:ascii="Rockwell" w:eastAsia="Times New Roman" w:hAnsi="Rockwell" w:cs="Calibri"/>
                <w:color w:val="000000" w:themeColor="text1"/>
              </w:rPr>
              <w:t>Alcaser</w:t>
            </w:r>
            <w:proofErr w:type="spellEnd"/>
            <w:r w:rsidR="0EC5B2AD" w:rsidRPr="00353FFD">
              <w:rPr>
                <w:rFonts w:ascii="Rockwell" w:eastAsia="Times New Roman" w:hAnsi="Rockwell" w:cs="Calibri"/>
                <w:color w:val="000000" w:themeColor="text1"/>
              </w:rPr>
              <w:t xml:space="preserve"> 3* / B&amp;B Ciudad de las Ciencias 3*</w:t>
            </w:r>
          </w:p>
        </w:tc>
      </w:tr>
      <w:tr w:rsidR="006764E7" w:rsidRPr="00353FFD" w14:paraId="2D6F5479" w14:textId="77777777" w:rsidTr="7EEC1D17">
        <w:trPr>
          <w:trHeight w:val="300"/>
        </w:trPr>
        <w:tc>
          <w:tcPr>
            <w:tcW w:w="1698" w:type="dxa"/>
            <w:noWrap/>
            <w:hideMark/>
          </w:tcPr>
          <w:p w14:paraId="20FAE4E4" w14:textId="77777777" w:rsidR="006764E7" w:rsidRPr="00353FFD" w:rsidRDefault="006764E7" w:rsidP="00A91BE9">
            <w:pPr>
              <w:jc w:val="center"/>
              <w:rPr>
                <w:rFonts w:ascii="Rockwell" w:eastAsia="Times New Roman" w:hAnsi="Rockwell" w:cs="Calibri"/>
                <w:color w:val="000000" w:themeColor="text1"/>
              </w:rPr>
            </w:pPr>
            <w:r w:rsidRPr="00353FFD">
              <w:rPr>
                <w:rFonts w:ascii="Rockwell" w:eastAsia="Times New Roman" w:hAnsi="Rockwell" w:cs="Calibri"/>
                <w:color w:val="000000" w:themeColor="text1"/>
              </w:rPr>
              <w:lastRenderedPageBreak/>
              <w:t>BARCELONA</w:t>
            </w:r>
          </w:p>
        </w:tc>
        <w:tc>
          <w:tcPr>
            <w:tcW w:w="8503" w:type="dxa"/>
            <w:noWrap/>
          </w:tcPr>
          <w:p w14:paraId="542BBFF1" w14:textId="1A60A62F" w:rsidR="006764E7" w:rsidRPr="00353FFD" w:rsidRDefault="348593C1" w:rsidP="7EEC1D17">
            <w:pPr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proofErr w:type="spellStart"/>
            <w:r w:rsidRPr="00353FFD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Travelodge</w:t>
            </w:r>
            <w:proofErr w:type="spellEnd"/>
            <w:r w:rsidRPr="00353FFD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 Barberá / B&amp;B Sant Cugat/CHECKING MONTSERRAT 4*</w:t>
            </w:r>
            <w:r w:rsidR="3CF34FC4" w:rsidRPr="00353FFD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/</w:t>
            </w:r>
            <w:proofErr w:type="spellStart"/>
            <w:r w:rsidR="3CF34FC4" w:rsidRPr="00353FFD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Catalonia</w:t>
            </w:r>
            <w:proofErr w:type="spellEnd"/>
            <w:r w:rsidR="3CF34FC4" w:rsidRPr="00353FFD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 Verdi 4*/Exe Barberá </w:t>
            </w:r>
            <w:proofErr w:type="spellStart"/>
            <w:r w:rsidR="3CF34FC4" w:rsidRPr="00353FFD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Parc</w:t>
            </w:r>
            <w:proofErr w:type="spellEnd"/>
            <w:r w:rsidR="3CF34FC4" w:rsidRPr="00353FFD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 4* / Exe Campus 3*</w:t>
            </w:r>
          </w:p>
        </w:tc>
      </w:tr>
      <w:bookmarkEnd w:id="1"/>
    </w:tbl>
    <w:p w14:paraId="32CE355E" w14:textId="77777777" w:rsidR="00F84953" w:rsidRPr="00353FFD" w:rsidRDefault="00F84953">
      <w:pPr>
        <w:rPr>
          <w:color w:val="000000" w:themeColor="text1"/>
          <w:lang w:val="en-US"/>
        </w:rPr>
      </w:pPr>
    </w:p>
    <w:p w14:paraId="434B5F3C" w14:textId="77777777" w:rsidR="00325C08" w:rsidRPr="00353FFD" w:rsidRDefault="00325C08" w:rsidP="00325C08">
      <w:pPr>
        <w:rPr>
          <w:b/>
          <w:bCs/>
          <w:color w:val="000000" w:themeColor="text1"/>
        </w:rPr>
      </w:pPr>
      <w:r w:rsidRPr="00353FFD">
        <w:rPr>
          <w:b/>
          <w:bCs/>
          <w:color w:val="000000" w:themeColor="text1"/>
        </w:rPr>
        <w:t>ECO IBERICOS OPO-BCN 12 D</w:t>
      </w:r>
    </w:p>
    <w:p w14:paraId="3D915BE9" w14:textId="1FF5781B" w:rsidR="00325C08" w:rsidRPr="00353FFD" w:rsidRDefault="00325C08" w:rsidP="00325C08">
      <w:pPr>
        <w:rPr>
          <w:color w:val="000000" w:themeColor="text1"/>
        </w:rPr>
      </w:pPr>
      <w:proofErr w:type="spellStart"/>
      <w:r w:rsidRPr="00353FFD">
        <w:rPr>
          <w:color w:val="000000" w:themeColor="text1"/>
        </w:rPr>
        <w:t>pvp</w:t>
      </w:r>
      <w:proofErr w:type="spellEnd"/>
    </w:p>
    <w:p w14:paraId="0C7FCEB1" w14:textId="77777777" w:rsidR="00325C08" w:rsidRPr="00353FFD" w:rsidRDefault="00325C08" w:rsidP="00325C08">
      <w:pPr>
        <w:rPr>
          <w:color w:val="000000" w:themeColor="text1"/>
        </w:rPr>
      </w:pPr>
      <w:r w:rsidRPr="00353FFD">
        <w:rPr>
          <w:color w:val="000000" w:themeColor="text1"/>
        </w:rPr>
        <w:t>TEMPORADA MEDIA: 1.380 $</w:t>
      </w:r>
    </w:p>
    <w:p w14:paraId="1E2915FF" w14:textId="77777777" w:rsidR="00325C08" w:rsidRPr="00353FFD" w:rsidRDefault="00325C08" w:rsidP="00325C08">
      <w:pPr>
        <w:rPr>
          <w:color w:val="000000" w:themeColor="text1"/>
        </w:rPr>
      </w:pPr>
      <w:r w:rsidRPr="00353FFD">
        <w:rPr>
          <w:color w:val="000000" w:themeColor="text1"/>
        </w:rPr>
        <w:t>TEMPORADA ALTA: 1.400 $</w:t>
      </w:r>
    </w:p>
    <w:p w14:paraId="293DAC3C" w14:textId="77777777" w:rsidR="00325C08" w:rsidRPr="00353FFD" w:rsidRDefault="00325C08" w:rsidP="00325C08">
      <w:pPr>
        <w:rPr>
          <w:color w:val="000000" w:themeColor="text1"/>
        </w:rPr>
      </w:pPr>
    </w:p>
    <w:p w14:paraId="3E05300C" w14:textId="77777777" w:rsidR="00325C08" w:rsidRPr="00353FFD" w:rsidRDefault="00325C08" w:rsidP="00325C08">
      <w:pPr>
        <w:rPr>
          <w:color w:val="000000" w:themeColor="text1"/>
        </w:rPr>
      </w:pPr>
      <w:r w:rsidRPr="00353FFD">
        <w:rPr>
          <w:color w:val="000000" w:themeColor="text1"/>
        </w:rPr>
        <w:t>SUPLEMENTO SINGLE: 530 $</w:t>
      </w:r>
    </w:p>
    <w:p w14:paraId="1AE5A198" w14:textId="3A67721D" w:rsidR="00325C08" w:rsidRPr="00353FFD" w:rsidRDefault="00325C08">
      <w:pPr>
        <w:rPr>
          <w:color w:val="000000" w:themeColor="text1"/>
        </w:rPr>
      </w:pPr>
      <w:r w:rsidRPr="00353FFD">
        <w:rPr>
          <w:color w:val="000000" w:themeColor="text1"/>
        </w:rPr>
        <w:t>CITY TAXES: 31 $</w:t>
      </w:r>
    </w:p>
    <w:sectPr w:rsidR="00325C08" w:rsidRPr="00353FFD" w:rsidSect="006764E7"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DIN-Regular">
    <w:altName w:val="Calibri"/>
    <w:panose1 w:val="02000503040000020003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E7"/>
    <w:rsid w:val="00016113"/>
    <w:rsid w:val="000C36B9"/>
    <w:rsid w:val="00107325"/>
    <w:rsid w:val="00121A08"/>
    <w:rsid w:val="00136635"/>
    <w:rsid w:val="001673B1"/>
    <w:rsid w:val="0019167E"/>
    <w:rsid w:val="00234558"/>
    <w:rsid w:val="002604F8"/>
    <w:rsid w:val="00265D0F"/>
    <w:rsid w:val="0029693C"/>
    <w:rsid w:val="002C3D2B"/>
    <w:rsid w:val="002D1EE9"/>
    <w:rsid w:val="002F1746"/>
    <w:rsid w:val="00325C08"/>
    <w:rsid w:val="003532E2"/>
    <w:rsid w:val="00353FFD"/>
    <w:rsid w:val="003B6719"/>
    <w:rsid w:val="004C0BAD"/>
    <w:rsid w:val="006764E7"/>
    <w:rsid w:val="0081664A"/>
    <w:rsid w:val="00857B66"/>
    <w:rsid w:val="0086256F"/>
    <w:rsid w:val="008D6402"/>
    <w:rsid w:val="008E4947"/>
    <w:rsid w:val="008F4510"/>
    <w:rsid w:val="00A75431"/>
    <w:rsid w:val="00AB5057"/>
    <w:rsid w:val="00AF35AC"/>
    <w:rsid w:val="00B909F5"/>
    <w:rsid w:val="00BB1901"/>
    <w:rsid w:val="00BB6862"/>
    <w:rsid w:val="00C438CD"/>
    <w:rsid w:val="00C6258F"/>
    <w:rsid w:val="00CF6143"/>
    <w:rsid w:val="00D24F4C"/>
    <w:rsid w:val="00D4458D"/>
    <w:rsid w:val="00D54117"/>
    <w:rsid w:val="00DE7FAA"/>
    <w:rsid w:val="00E92AF4"/>
    <w:rsid w:val="00F20F26"/>
    <w:rsid w:val="00F527D9"/>
    <w:rsid w:val="00F731B8"/>
    <w:rsid w:val="00F83A33"/>
    <w:rsid w:val="00F84953"/>
    <w:rsid w:val="00F96965"/>
    <w:rsid w:val="00FC3A1D"/>
    <w:rsid w:val="0EA197D0"/>
    <w:rsid w:val="0EB60C8E"/>
    <w:rsid w:val="0EC5B2AD"/>
    <w:rsid w:val="0FB5640B"/>
    <w:rsid w:val="146503AE"/>
    <w:rsid w:val="2731134B"/>
    <w:rsid w:val="348593C1"/>
    <w:rsid w:val="3CF34FC4"/>
    <w:rsid w:val="447CA369"/>
    <w:rsid w:val="53F4E696"/>
    <w:rsid w:val="58217F05"/>
    <w:rsid w:val="6B7F6F18"/>
    <w:rsid w:val="7EEC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78F3"/>
  <w15:chartTrackingRefBased/>
  <w15:docId w15:val="{562E18BB-E5BF-4A14-A9D7-BE81BE50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4E7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76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6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6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6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6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6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6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6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6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6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6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6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64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64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64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64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64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64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6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76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6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76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64E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764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64E7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764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6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64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64E7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6764E7"/>
    <w:pPr>
      <w:spacing w:after="0" w:line="240" w:lineRule="auto"/>
    </w:pPr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6764E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D84719-5C4F-4D9D-B860-1949B4718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43FD1-4B16-493F-8A7D-22CCA5A65600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3.xml><?xml version="1.0" encoding="utf-8"?>
<ds:datastoreItem xmlns:ds="http://schemas.openxmlformats.org/officeDocument/2006/customXml" ds:itemID="{9998A17A-E051-46AC-91F2-C38852D05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660</Words>
  <Characters>3757</Characters>
  <Application>Microsoft Office Word</Application>
  <DocSecurity>0</DocSecurity>
  <Lines>289</Lines>
  <Paragraphs>232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Galve</dc:creator>
  <cp:keywords/>
  <dc:description/>
  <cp:lastModifiedBy>Jorge Marquez</cp:lastModifiedBy>
  <cp:revision>34</cp:revision>
  <dcterms:created xsi:type="dcterms:W3CDTF">2025-02-10T12:21:00Z</dcterms:created>
  <dcterms:modified xsi:type="dcterms:W3CDTF">2026-05-13T13:51:00Z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MediaServiceImageTags">
    <vt:lpwstr/>
  </property>
</Properties>
</file>